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99" w:rsidRDefault="00CC7199">
      <w:pPr>
        <w:spacing w:after="0" w:line="259" w:lineRule="auto"/>
        <w:ind w:left="43" w:right="0"/>
        <w:jc w:val="center"/>
      </w:pPr>
    </w:p>
    <w:p w:rsidR="00CC7199" w:rsidRDefault="00E20BF9">
      <w:pPr>
        <w:spacing w:after="0" w:line="259" w:lineRule="auto"/>
        <w:ind w:left="10" w:right="3" w:hanging="10"/>
        <w:jc w:val="center"/>
      </w:pPr>
      <w:r>
        <w:t xml:space="preserve">Η ΠΕΡΙΟΔΟΣ ΤΗΣ ΛΑΤΙΝΟΚΡΑΤΙΑΣ ΚΑΙ ΤΑ ΕΛΛΗΝΙΚΑ ΚΡΑΤΗ </w:t>
      </w:r>
    </w:p>
    <w:p w:rsidR="00CC7199" w:rsidRDefault="00E20BF9">
      <w:pPr>
        <w:spacing w:after="9" w:line="259" w:lineRule="auto"/>
        <w:ind w:left="43" w:right="0"/>
        <w:jc w:val="center"/>
      </w:pPr>
      <w:r>
        <w:t xml:space="preserve"> </w:t>
      </w:r>
      <w:bookmarkStart w:id="0" w:name="_GoBack"/>
      <w:bookmarkEnd w:id="0"/>
    </w:p>
    <w:p w:rsidR="00CC7199" w:rsidRDefault="00E20BF9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0" w:right="4" w:firstLine="0"/>
      </w:pPr>
      <w:r>
        <w:t xml:space="preserve">ΣΧΕΔΙΑΓΡΑΜΜΑ ΜΑΘΗΜΑΤΟΣ – ΦΥΛΛΟ ΕΡΓΑΣΙΑΣ </w:t>
      </w:r>
    </w:p>
    <w:p w:rsidR="00CC7199" w:rsidRDefault="00E20BF9">
      <w:pPr>
        <w:spacing w:after="0" w:line="259" w:lineRule="auto"/>
        <w:ind w:left="43" w:right="0"/>
        <w:jc w:val="center"/>
      </w:pPr>
      <w:r>
        <w:t xml:space="preserve"> </w:t>
      </w:r>
    </w:p>
    <w:p w:rsidR="00CC7199" w:rsidRDefault="00E20BF9">
      <w:pPr>
        <w:spacing w:after="0" w:line="259" w:lineRule="auto"/>
        <w:ind w:left="-5" w:right="0" w:hanging="10"/>
        <w:jc w:val="left"/>
      </w:pPr>
      <w:r>
        <w:rPr>
          <w:shd w:val="clear" w:color="auto" w:fill="E0E0E0"/>
        </w:rPr>
        <w:t>Α. τα λατινικά κράτη ( χάρτης σελ. 64 σχολ. βιβλίου )</w:t>
      </w:r>
      <w:r>
        <w:t xml:space="preserve"> </w:t>
      </w:r>
    </w:p>
    <w:p w:rsidR="00CC7199" w:rsidRDefault="00E20BF9">
      <w:pPr>
        <w:ind w:left="5" w:right="0"/>
      </w:pPr>
      <w:r>
        <w:t xml:space="preserve">• Περίοδος </w:t>
      </w:r>
      <w:r>
        <w:rPr>
          <w:b/>
        </w:rPr>
        <w:t>της Λατινοκρατίας</w:t>
      </w:r>
      <w:r>
        <w:t xml:space="preserve"> : αρχίζει με την άλωση της Πόλης το  </w:t>
      </w:r>
      <w:r>
        <w:rPr>
          <w:b/>
        </w:rPr>
        <w:t>1204</w:t>
      </w:r>
      <w:r>
        <w:t xml:space="preserve">  και τη διανομή των βυζαντινών εδαφών · σημαντικότερα </w:t>
      </w:r>
      <w:r>
        <w:rPr>
          <w:b/>
        </w:rPr>
        <w:t>λατινικά κράτη</w:t>
      </w:r>
      <w:r>
        <w:t xml:space="preserve"> με σχέση </w:t>
      </w:r>
      <w:r>
        <w:rPr>
          <w:b/>
        </w:rPr>
        <w:t>αλυσιδωτής</w:t>
      </w:r>
      <w:r>
        <w:t xml:space="preserve"> </w:t>
      </w:r>
      <w:r>
        <w:rPr>
          <w:b/>
        </w:rPr>
        <w:t xml:space="preserve">εξάρτησης </w:t>
      </w:r>
      <w:r>
        <w:t xml:space="preserve">του ενός από το άλλο : </w:t>
      </w:r>
    </w:p>
    <w:p w:rsidR="00CC7199" w:rsidRDefault="00E20BF9">
      <w:pPr>
        <w:ind w:left="5" w:right="0"/>
      </w:pPr>
      <w:r>
        <w:rPr>
          <w:b/>
          <w:bdr w:val="single" w:sz="8" w:space="0" w:color="000000"/>
        </w:rPr>
        <w:t xml:space="preserve"> 1</w:t>
      </w:r>
      <w:r>
        <w:rPr>
          <w:b/>
        </w:rPr>
        <w:t>.</w:t>
      </w:r>
      <w:r>
        <w:t>οι β</w:t>
      </w:r>
      <w:r>
        <w:t xml:space="preserve">ενετικές κτήσεις : → …………………………………………………………………………………………………… →…………………………………………………………………………………………………………………………………………. </w:t>
      </w:r>
    </w:p>
    <w:p w:rsidR="00CC7199" w:rsidRDefault="00E20BF9">
      <w:pPr>
        <w:ind w:left="5" w:right="0"/>
      </w:pPr>
      <w:r>
        <w:t xml:space="preserve">ανάμεσά τους και η Κρήτη , το βασίλειο της Candia ( = λαμπρή )  </w:t>
      </w:r>
    </w:p>
    <w:p w:rsidR="00CC7199" w:rsidRDefault="00E20BF9">
      <w:pPr>
        <w:numPr>
          <w:ilvl w:val="0"/>
          <w:numId w:val="1"/>
        </w:numPr>
        <w:ind w:right="0" w:hanging="329"/>
      </w:pPr>
      <w:r>
        <w:t xml:space="preserve">η αυτοκρατορία της ……………………………………………………………. (κόμης Βαλδουίνος της Φλάνδρας ) </w:t>
      </w:r>
    </w:p>
    <w:p w:rsidR="00CC7199" w:rsidRDefault="00E20BF9">
      <w:pPr>
        <w:numPr>
          <w:ilvl w:val="0"/>
          <w:numId w:val="1"/>
        </w:numPr>
        <w:ind w:right="0" w:hanging="329"/>
      </w:pPr>
      <w:r>
        <w:t xml:space="preserve">το βασίλειο της ……………………………………………………… ( με εδάφη της Θράκης και </w:t>
      </w:r>
    </w:p>
    <w:p w:rsidR="00CC7199" w:rsidRDefault="00E20BF9">
      <w:pPr>
        <w:ind w:left="5" w:right="0"/>
      </w:pPr>
      <w:r>
        <w:t xml:space="preserve">Μακεδονίας ) </w:t>
      </w:r>
    </w:p>
    <w:tbl>
      <w:tblPr>
        <w:tblStyle w:val="TableGrid"/>
        <w:tblpPr w:vertAnchor="text" w:tblpX="5" w:tblpY="-48"/>
        <w:tblOverlap w:val="never"/>
        <w:tblW w:w="152" w:type="dxa"/>
        <w:tblInd w:w="0" w:type="dxa"/>
        <w:tblCellMar>
          <w:top w:w="48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</w:tblGrid>
      <w:tr w:rsidR="00CC7199">
        <w:trPr>
          <w:trHeight w:val="283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7199" w:rsidRDefault="00E20BF9">
            <w:pPr>
              <w:spacing w:after="0" w:line="259" w:lineRule="auto"/>
              <w:ind w:right="-24"/>
            </w:pPr>
            <w:r>
              <w:rPr>
                <w:b/>
              </w:rPr>
              <w:t>4.</w:t>
            </w:r>
          </w:p>
        </w:tc>
      </w:tr>
      <w:tr w:rsidR="00CC7199">
        <w:trPr>
          <w:trHeight w:val="283"/>
        </w:trPr>
        <w:tc>
          <w:tcPr>
            <w:tcW w:w="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99" w:rsidRDefault="00E20BF9">
            <w:pPr>
              <w:spacing w:after="0" w:line="259" w:lineRule="auto"/>
              <w:ind w:right="-34"/>
            </w:pPr>
            <w:r>
              <w:rPr>
                <w:b/>
              </w:rPr>
              <w:t>5.</w:t>
            </w:r>
          </w:p>
        </w:tc>
      </w:tr>
    </w:tbl>
    <w:p w:rsidR="00CC7199" w:rsidRDefault="00E20BF9">
      <w:pPr>
        <w:ind w:left="5" w:right="0"/>
      </w:pPr>
      <w:r>
        <w:t xml:space="preserve"> το ……………………………………………………………………………………………………………….. και  </w:t>
      </w:r>
    </w:p>
    <w:p w:rsidR="00CC7199" w:rsidRDefault="00E20BF9">
      <w:pPr>
        <w:ind w:left="5" w:right="0"/>
      </w:pPr>
      <w:r>
        <w:t xml:space="preserve"> η ηγεμονία της ………………………………, από την οποία θα προκύψει αργότερα το ελληνικό ……………………………..του …………………………………. . </w:t>
      </w:r>
    </w:p>
    <w:p w:rsidR="00CC7199" w:rsidRDefault="00E20BF9">
      <w:pPr>
        <w:spacing w:after="0" w:line="259" w:lineRule="auto"/>
        <w:ind w:right="0"/>
        <w:jc w:val="left"/>
      </w:pPr>
      <w:r>
        <w:t xml:space="preserve"> </w:t>
      </w:r>
    </w:p>
    <w:p w:rsidR="00CC7199" w:rsidRDefault="00E20BF9">
      <w:pPr>
        <w:spacing w:after="0" w:line="259" w:lineRule="auto"/>
        <w:ind w:left="-5" w:right="0" w:hanging="10"/>
        <w:jc w:val="left"/>
      </w:pPr>
      <w:r>
        <w:rPr>
          <w:shd w:val="clear" w:color="auto" w:fill="E0E0E0"/>
        </w:rPr>
        <w:t>Β. Τα ελληνικά κράτη ( χάρτης σελ. 64 σχολ. βιβλίου )</w:t>
      </w:r>
      <w:r>
        <w:t xml:space="preserve"> </w:t>
      </w:r>
    </w:p>
    <w:p w:rsidR="00CC7199" w:rsidRDefault="00E20BF9">
      <w:pPr>
        <w:ind w:left="5" w:right="0"/>
      </w:pPr>
      <w:r>
        <w:t xml:space="preserve">• Οι </w:t>
      </w:r>
      <w:r>
        <w:rPr>
          <w:b/>
        </w:rPr>
        <w:t>δυνάμεις</w:t>
      </w:r>
      <w:r>
        <w:t xml:space="preserve"> του </w:t>
      </w:r>
      <w:r>
        <w:rPr>
          <w:b/>
        </w:rPr>
        <w:t>Ελληνισμού συσ</w:t>
      </w:r>
      <w:r>
        <w:rPr>
          <w:b/>
        </w:rPr>
        <w:t xml:space="preserve">πειρώνονται </w:t>
      </w:r>
      <w:r>
        <w:t>και</w:t>
      </w:r>
      <w:r>
        <w:rPr>
          <w:b/>
        </w:rPr>
        <w:t xml:space="preserve"> </w:t>
      </w:r>
      <w:r>
        <w:t xml:space="preserve">δημιουργούν </w:t>
      </w:r>
      <w:r>
        <w:rPr>
          <w:b/>
        </w:rPr>
        <w:t>3 κράτη</w:t>
      </w:r>
      <w:r>
        <w:t xml:space="preserve">, τα οποία οι Λατίνοι δεν κατάφεραν να κατακτήσουν :  </w:t>
      </w:r>
    </w:p>
    <w:p w:rsidR="00CC7199" w:rsidRDefault="00E20BF9">
      <w:pPr>
        <w:numPr>
          <w:ilvl w:val="0"/>
          <w:numId w:val="2"/>
        </w:numPr>
        <w:ind w:right="0"/>
      </w:pPr>
      <w:r>
        <w:t xml:space="preserve">την αυτοκρατορία της ………………………………………………. στις ……………………………………………… του …………………………………….. ………………………………………………. . </w:t>
      </w:r>
    </w:p>
    <w:p w:rsidR="00CC7199" w:rsidRDefault="00E20BF9">
      <w:pPr>
        <w:numPr>
          <w:ilvl w:val="0"/>
          <w:numId w:val="2"/>
        </w:numPr>
        <w:ind w:right="0"/>
      </w:pPr>
      <w:r>
        <w:t>την αυτοκρατορία της ……………………………………………. στο …………………… τμήμ</w:t>
      </w:r>
      <w:r>
        <w:t xml:space="preserve">α της ………….. ………………………………… που υπήρξε και το ισχυρότερο, αυτό που θ’ ανακτήσει την Κωνσταντινούπολη . </w:t>
      </w:r>
    </w:p>
    <w:p w:rsidR="00CC7199" w:rsidRDefault="00E20BF9">
      <w:pPr>
        <w:numPr>
          <w:ilvl w:val="0"/>
          <w:numId w:val="2"/>
        </w:numPr>
        <w:ind w:right="0"/>
      </w:pPr>
      <w:r>
        <w:t xml:space="preserve">το κράτος της …………………………………….. (…………………………και ………………………………………… ) </w:t>
      </w:r>
      <w:r>
        <w:rPr>
          <w:b/>
        </w:rPr>
        <w:t xml:space="preserve">1259 </w:t>
      </w:r>
      <w:r>
        <w:t xml:space="preserve">: μάχη της </w:t>
      </w:r>
      <w:r>
        <w:rPr>
          <w:b/>
        </w:rPr>
        <w:t>Πελαγονίας</w:t>
      </w:r>
      <w:r>
        <w:t xml:space="preserve"> (σημερ. Πτολεμαΐδας ) → Ο στρατός της αυτοκρατορίας της  Νίκα</w:t>
      </w:r>
      <w:r>
        <w:t xml:space="preserve">ιας νικά τους Φράγκους . </w:t>
      </w:r>
    </w:p>
    <w:p w:rsidR="00CC7199" w:rsidRDefault="00E20BF9">
      <w:pPr>
        <w:ind w:left="5" w:right="0"/>
      </w:pPr>
      <w:r>
        <w:t xml:space="preserve">Αποτέλεσμα → τα κάστρα : ……………………………. , ………………………………………….. , ………………………………….. και ……………………………………… αποσπώνται από τη λατινική ηγεμονία της Αχαΐας  και συγκροτούν </w:t>
      </w:r>
      <w:r>
        <w:rPr>
          <w:b/>
        </w:rPr>
        <w:t xml:space="preserve">το δεσποτάτο του Μυστρά , </w:t>
      </w:r>
      <w:r>
        <w:t>που αποτέλεσε</w:t>
      </w:r>
      <w:r>
        <w:rPr>
          <w:b/>
        </w:rPr>
        <w:t xml:space="preserve"> το 4</w:t>
      </w:r>
      <w:r>
        <w:rPr>
          <w:b/>
          <w:vertAlign w:val="superscript"/>
        </w:rPr>
        <w:t>ο</w:t>
      </w:r>
      <w:r>
        <w:rPr>
          <w:b/>
        </w:rPr>
        <w:t xml:space="preserve"> ελληνικό κράτος .</w:t>
      </w:r>
      <w:r>
        <w:t>Πρωτεύο</w:t>
      </w:r>
      <w:r>
        <w:t>υσα</w:t>
      </w:r>
      <w:r>
        <w:rPr>
          <w:b/>
        </w:rPr>
        <w:t xml:space="preserve"> : ο …………………………… </w:t>
      </w:r>
      <w:r>
        <w:t>και κυβερνήτης του ο αδελφός του βυζαντινού αυτοκράτορα (στο Μυστρά θα στεφθεί το 1448 και θα αναχωρήσει κατόπιν για την Κων/πολη ο τελευταίος βυζαντινός αυτοκράτορας, ο Κωνσταντίνος ΙΑ Παλαιολόγος ) Τα παλάτια, τα αρχοντικά κι οι εκκλη</w:t>
      </w:r>
      <w:r>
        <w:t xml:space="preserve">σίες της εγκαταλελειμμένης πόλης του Μυστρά  είναι σήμερα μάρτυρες της ακμής του δεσποτάτου . </w:t>
      </w:r>
    </w:p>
    <w:p w:rsidR="00CC7199" w:rsidRDefault="00E20BF9">
      <w:pPr>
        <w:spacing w:after="0" w:line="259" w:lineRule="auto"/>
        <w:ind w:right="0"/>
        <w:jc w:val="left"/>
      </w:pPr>
      <w:r>
        <w:t xml:space="preserve"> </w:t>
      </w:r>
    </w:p>
    <w:p w:rsidR="00CC7199" w:rsidRDefault="00E20BF9">
      <w:pPr>
        <w:spacing w:after="0" w:line="259" w:lineRule="auto"/>
        <w:ind w:left="-5" w:right="0" w:hanging="10"/>
        <w:jc w:val="left"/>
      </w:pPr>
      <w:r>
        <w:rPr>
          <w:shd w:val="clear" w:color="auto" w:fill="E0E0E0"/>
        </w:rPr>
        <w:t>Γ. Λατίνοι και Έλληνες</w:t>
      </w:r>
      <w:r>
        <w:t xml:space="preserve">  </w:t>
      </w:r>
    </w:p>
    <w:p w:rsidR="00CC7199" w:rsidRDefault="00E20BF9">
      <w:pPr>
        <w:ind w:left="5" w:right="0"/>
      </w:pPr>
      <w:r>
        <w:t xml:space="preserve">Συμπεριφορά Λατίνων : ……………………………… και ………………………………………….. προς τους Έλληνες , τους οποίους αποκαλούσαν …………………………………………. . Έλληνες : συσπείρωση και αντίσταση κατά των κατακτητών . </w:t>
      </w:r>
    </w:p>
    <w:p w:rsidR="00CC7199" w:rsidRDefault="00E20BF9">
      <w:pPr>
        <w:spacing w:after="0" w:line="259" w:lineRule="auto"/>
        <w:ind w:right="0"/>
        <w:jc w:val="left"/>
      </w:pPr>
      <w:r>
        <w:t xml:space="preserve"> </w:t>
      </w:r>
    </w:p>
    <w:p w:rsidR="00CC7199" w:rsidRDefault="00E20BF9">
      <w:pPr>
        <w:spacing w:after="0" w:line="259" w:lineRule="auto"/>
        <w:ind w:left="-5" w:right="0" w:hanging="10"/>
        <w:jc w:val="left"/>
      </w:pPr>
      <w:r>
        <w:rPr>
          <w:shd w:val="clear" w:color="auto" w:fill="E0E0E0"/>
        </w:rPr>
        <w:t>Δ. Νέα ιδεολογία και ανάκτηση της Πόλης</w:t>
      </w:r>
      <w:r>
        <w:t xml:space="preserve">  </w:t>
      </w:r>
    </w:p>
    <w:p w:rsidR="00CC7199" w:rsidRDefault="00E20BF9">
      <w:pPr>
        <w:ind w:left="5" w:right="0"/>
      </w:pPr>
      <w:r>
        <w:t xml:space="preserve">• Μετά το 1204 στα ελληνικά κράτη  </w:t>
      </w:r>
    </w:p>
    <w:p w:rsidR="00CC7199" w:rsidRDefault="00E20BF9">
      <w:pPr>
        <w:ind w:left="5" w:right="0"/>
      </w:pPr>
      <w:r>
        <w:lastRenderedPageBreak/>
        <w:t xml:space="preserve">→ αφυπνίζεται </w:t>
      </w:r>
      <w:r>
        <w:rPr>
          <w:b/>
        </w:rPr>
        <w:t>το εθνικό αίσθημα (η εθνική συνείδηση )</w:t>
      </w:r>
      <w:r>
        <w:t xml:space="preserve">  του Ελληνισμού : η αρχαία ελληνική κληρονομιά συνδέεται με τη ……………………………………. …………………………….. . </w:t>
      </w:r>
    </w:p>
    <w:p w:rsidR="00CC7199" w:rsidRDefault="00E20BF9">
      <w:pPr>
        <w:ind w:left="5" w:right="0"/>
      </w:pPr>
      <w:r>
        <w:t xml:space="preserve">Δημιουργείται ………………………………….. και ……………………………………. οργάνωση.  </w:t>
      </w:r>
    </w:p>
    <w:p w:rsidR="00CC7199" w:rsidRDefault="00E20BF9">
      <w:pPr>
        <w:ind w:left="5" w:right="0"/>
      </w:pPr>
      <w:r>
        <w:t>Αναπτύσσ</w:t>
      </w:r>
      <w:r>
        <w:t xml:space="preserve">εται η ……………………………… και ο …………………………………………………. . </w:t>
      </w:r>
    </w:p>
    <w:p w:rsidR="00CC7199" w:rsidRDefault="00E20BF9">
      <w:pPr>
        <w:ind w:left="5" w:right="0"/>
      </w:pPr>
      <w:r>
        <w:t xml:space="preserve">Επιδιώκεται η ανάκτηση της …………………………………. και η ανασύσταση της …………………………  ………………………………………. . </w:t>
      </w:r>
    </w:p>
    <w:p w:rsidR="00CC7199" w:rsidRDefault="00E20BF9">
      <w:pPr>
        <w:ind w:left="5" w:right="0"/>
      </w:pPr>
      <w:r>
        <w:rPr>
          <w:b/>
        </w:rPr>
        <w:t>1261</w:t>
      </w:r>
      <w:r>
        <w:t xml:space="preserve"> : </w:t>
      </w:r>
      <w:r>
        <w:rPr>
          <w:b/>
        </w:rPr>
        <w:t>Η Κωνσταντινούπολη ανακτάται</w:t>
      </w:r>
      <w:r>
        <w:t xml:space="preserve"> από τον αυτοκράτορα της Νίκαιας  ……………………….. ………………………………………………………………. , ηγ</w:t>
      </w:r>
      <w:r>
        <w:t xml:space="preserve">έτη της </w:t>
      </w:r>
      <w:r>
        <w:rPr>
          <w:b/>
        </w:rPr>
        <w:t>τελευταίας βυζαντινής δυναστείας</w:t>
      </w:r>
      <w:r>
        <w:t xml:space="preserve"> . </w:t>
      </w:r>
    </w:p>
    <w:sectPr w:rsidR="00CC7199">
      <w:pgSz w:w="11900" w:h="16840"/>
      <w:pgMar w:top="1440" w:right="17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3547"/>
    <w:multiLevelType w:val="hybridMultilevel"/>
    <w:tmpl w:val="499EC07E"/>
    <w:lvl w:ilvl="0" w:tplc="1E0C1A40">
      <w:start w:val="2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1" w:tplc="7730E2DE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2" w:tplc="FC7A786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3" w:tplc="8198308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4" w:tplc="6B24AB22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5" w:tplc="EB84AEC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6" w:tplc="93DA983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7" w:tplc="9364E37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8" w:tplc="7ECCD45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1" w15:restartNumberingAfterBreak="0">
    <w:nsid w:val="5A460193"/>
    <w:multiLevelType w:val="hybridMultilevel"/>
    <w:tmpl w:val="12E075F8"/>
    <w:lvl w:ilvl="0" w:tplc="0950823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1" w:tplc="6172D228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2" w:tplc="DA22C92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3" w:tplc="2FAC63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4" w:tplc="198098F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5" w:tplc="6BAC1D8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6" w:tplc="9384C7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7" w:tplc="246CBAA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  <w:lvl w:ilvl="8" w:tplc="EE72149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single" w:sz="8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99"/>
    <w:rsid w:val="00CC7199"/>
    <w:rsid w:val="00E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60E1-EA9C-43AB-B400-AD07CC38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right="7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7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ΠΕΡΙΟΔΟΣ ΤΗΣ ΛΑΤΙΝΟΚΡΑΤΙΑΣ ΚΑΙ ΤΑ ΕΛΛΗΝΙΚΑ ΚΡΑΤΗ</dc:title>
  <dc:subject/>
  <dc:creator>Mum</dc:creator>
  <cp:keywords/>
  <cp:lastModifiedBy>kerasia karali</cp:lastModifiedBy>
  <cp:revision>3</cp:revision>
  <dcterms:created xsi:type="dcterms:W3CDTF">2020-03-22T12:04:00Z</dcterms:created>
  <dcterms:modified xsi:type="dcterms:W3CDTF">2020-03-22T12:04:00Z</dcterms:modified>
</cp:coreProperties>
</file>